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ind w:firstLine="709"/>
        <w:jc w:val="center"/>
        <w:spacing w:before="0" w:after="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КОНКУРСНОЕ ЗАДАНИЕ КОМПЕТЕНЦИИ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_633"/>
        <w:ind w:firstLine="709"/>
        <w:jc w:val="center"/>
        <w:spacing w:before="0" w:after="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«Туроператорская деятельность»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firstLine="709"/>
        <w:jc w:val="center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Отборочного этапа чемпионата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по профессиональному мастерству «Профессионалы»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1_633"/>
        <w:ind w:firstLine="709"/>
        <w:jc w:val="left"/>
        <w:spacing w:before="0" w:after="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_633"/>
        <w:ind w:firstLine="0"/>
        <w:jc w:val="left"/>
        <w:spacing w:before="0" w:after="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_633"/>
        <w:ind w:firstLine="709"/>
        <w:jc w:val="center"/>
        <w:spacing w:before="0" w:after="0" w:line="30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  <w:t xml:space="preserve">1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  <w:t xml:space="preserve">ОСНОВНЫЕ ТРЕБОВАНИЯ</w:t>
      </w:r>
      <w:r>
        <w:rPr>
          <w:rFonts w:ascii="Times New Roman" w:hAnsi="Times New Roman"/>
          <w:color w:val="auto"/>
          <w:sz w:val="24"/>
          <w:szCs w:val="24"/>
        </w:rPr>
        <w:t xml:space="preserve">КОМПЕТЕНЦИИ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_634"/>
        <w:ind w:firstLine="709"/>
        <w:jc w:val="center"/>
        <w:spacing w:before="0" w:after="0" w:line="300" w:lineRule="auto"/>
        <w:rPr>
          <w:rFonts w:ascii="Times New Roman" w:hAnsi="Times New Roman"/>
          <w:szCs w:val="28"/>
        </w:rPr>
        <w:suppressLineNumbers w:val="0"/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Общие сведения о требованиях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компетенции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Требования компетенции (ТК) «</w:t>
      </w:r>
      <w:r>
        <w:rPr>
          <w:rFonts w:ascii="Times New Roman" w:hAnsi="Times New Roman" w:cs="Times New Roman"/>
          <w:sz w:val="24"/>
          <w:szCs w:val="24"/>
        </w:rPr>
        <w:t xml:space="preserve">Туроператорская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определя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т знани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умения, навыки и трудовые функции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лежат в основе </w:t>
      </w:r>
      <w:r>
        <w:rPr>
          <w:rFonts w:ascii="Times New Roman" w:hAnsi="Times New Roman" w:cs="Times New Roman"/>
          <w:sz w:val="24"/>
          <w:szCs w:val="24"/>
        </w:rPr>
        <w:t xml:space="preserve">наиболее актуальных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работодателей</w:t>
      </w:r>
      <w:r>
        <w:rPr>
          <w:rFonts w:ascii="Times New Roman" w:hAnsi="Times New Roman" w:cs="Times New Roman"/>
          <w:sz w:val="24"/>
          <w:szCs w:val="24"/>
        </w:rPr>
        <w:t xml:space="preserve"> отрасли.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Целью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по компетенции является демонстрация лучших</w:t>
      </w:r>
      <w:r>
        <w:rPr>
          <w:rFonts w:ascii="Times New Roman" w:hAnsi="Times New Roman" w:cs="Times New Roman"/>
          <w:sz w:val="24"/>
          <w:szCs w:val="24"/>
        </w:rPr>
        <w:t xml:space="preserve"> практик и высокого уровня выполнения работы по соответствующей рабочей специальности или профессии.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ребования</w:t>
      </w:r>
      <w:r>
        <w:rPr>
          <w:rFonts w:ascii="Times New Roman" w:hAnsi="Times New Roman" w:cs="Times New Roman"/>
          <w:sz w:val="24"/>
          <w:szCs w:val="24"/>
        </w:rPr>
        <w:t xml:space="preserve">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тся руководством </w:t>
      </w:r>
      <w:r>
        <w:rPr>
          <w:rFonts w:ascii="Times New Roman" w:hAnsi="Times New Roman" w:cs="Times New Roman"/>
          <w:sz w:val="24"/>
          <w:szCs w:val="24"/>
        </w:rPr>
        <w:t xml:space="preserve">для подготовки конкурентоспособных, высококвалифицированных специалистов / рабочих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участия их в конкурсах профессионального мастерства.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соревнованиях по ко</w:t>
      </w:r>
      <w:r>
        <w:rPr>
          <w:rFonts w:ascii="Times New Roman" w:hAnsi="Times New Roman" w:cs="Times New Roman"/>
          <w:sz w:val="24"/>
          <w:szCs w:val="24"/>
        </w:rPr>
        <w:t xml:space="preserve">мпетенции </w:t>
      </w:r>
      <w:r>
        <w:rPr>
          <w:rFonts w:ascii="Times New Roman" w:hAnsi="Times New Roman" w:cs="Times New Roman"/>
          <w:sz w:val="24"/>
          <w:szCs w:val="24"/>
        </w:rPr>
        <w:t xml:space="preserve">проверка знаний</w:t>
      </w:r>
      <w:r>
        <w:rPr>
          <w:rFonts w:ascii="Times New Roman" w:hAnsi="Times New Roman" w:cs="Times New Roman"/>
          <w:sz w:val="24"/>
          <w:szCs w:val="24"/>
        </w:rPr>
        <w:t xml:space="preserve">, умений, навыков и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трудовых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посредством оценки выполнения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>
        <w:rPr>
          <w:rFonts w:ascii="Times New Roman" w:hAnsi="Times New Roman" w:cs="Times New Roman"/>
          <w:sz w:val="24"/>
          <w:szCs w:val="24"/>
        </w:rPr>
        <w:t xml:space="preserve">работы.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ind w:firstLine="709"/>
        <w:jc w:val="center"/>
        <w:spacing w:before="0" w:after="0" w:line="300" w:lineRule="auto"/>
        <w:rPr>
          <w:rFonts w:ascii="Times New Roman" w:hAnsi="Times New Roman"/>
          <w:color w:val="auto"/>
          <w:sz w:val="24"/>
          <w:szCs w:val="24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_634"/>
        <w:ind w:firstLine="709"/>
        <w:jc w:val="center"/>
        <w:spacing w:before="0" w:after="0" w:line="300" w:lineRule="auto"/>
        <w:rPr>
          <w:rFonts w:ascii="Times New Roman" w:hAnsi="Times New Roman"/>
          <w:szCs w:val="28"/>
        </w:rPr>
        <w:suppressLineNumbers w:val="0"/>
      </w:pPr>
      <w:r>
        <w:rPr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  <w:t xml:space="preserve">1.5. Содержание конкурсного задания</w:t>
      </w:r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Общая продолжительность Конкурсного задания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час 45 минут.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Количество конкурсных дней: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Вне зависимости от количества модулей, КЗ включа</w:t>
      </w:r>
      <w:r>
        <w:rPr>
          <w:rFonts w:ascii="Times New Roman" w:hAnsi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cs="Times New Roman"/>
          <w:sz w:val="24"/>
          <w:szCs w:val="24"/>
        </w:rPr>
        <w:t xml:space="preserve"> оценку по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каждому из разделов </w:t>
      </w:r>
      <w:r>
        <w:rPr>
          <w:rFonts w:ascii="Times New Roman" w:hAnsi="Times New Roman" w:cs="Times New Roman"/>
          <w:sz w:val="24"/>
          <w:szCs w:val="24"/>
        </w:rPr>
        <w:t xml:space="preserve">требований</w:t>
      </w:r>
      <w:r>
        <w:rPr>
          <w:rFonts w:ascii="Times New Roman" w:hAnsi="Times New Roman" w:cs="Times New Roman"/>
          <w:sz w:val="24"/>
          <w:szCs w:val="24"/>
        </w:rPr>
        <w:t xml:space="preserve"> компетенции.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Оценка знаний </w:t>
      </w:r>
      <w:r>
        <w:rPr>
          <w:rFonts w:ascii="Times New Roman" w:hAnsi="Times New Roman" w:cs="Times New Roman"/>
          <w:sz w:val="24"/>
          <w:szCs w:val="24"/>
        </w:rPr>
        <w:t xml:space="preserve">конкурсанта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</w:t>
      </w:r>
      <w:r>
        <w:rPr>
          <w:rFonts w:ascii="Times New Roman" w:hAnsi="Times New Roman" w:cs="Times New Roman"/>
          <w:sz w:val="24"/>
          <w:szCs w:val="24"/>
        </w:rPr>
        <w:t xml:space="preserve"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ind w:firstLine="709"/>
        <w:jc w:val="center"/>
        <w:spacing w:before="0" w:after="0" w:line="300" w:lineRule="auto"/>
        <w:rPr>
          <w:rFonts w:ascii="Times New Roman" w:hAnsi="Times New Roman"/>
          <w:color w:val="auto"/>
          <w:sz w:val="24"/>
          <w:szCs w:val="24"/>
        </w:rPr>
        <w:suppressLineNumbers w:val="0"/>
      </w:pPr>
      <w:r>
        <w:rPr>
          <w:rFonts w:ascii="Times New Roman" w:hAnsi="Times New Roman"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contextualSpacing/>
        <w:jc w:val="both"/>
        <w:spacing w:after="0" w:afterAutospacing="0" w:line="30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30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Модуль.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Проведение части рекламного тура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(инвариант)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jc w:val="both"/>
        <w:spacing w:after="0" w:afterAutospacing="0" w:line="30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Задани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Рекламно-информационные туры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(РИТ)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рекламные туры, организуемые туроператорами, относятся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продвижения туристского продукта.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Данный модуль представляет собой демонстрацию навыков и умений сотрудника туроператорской компании 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подготовке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 рекламного тура.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Конкурсантам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качестве сотрудников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туроператорской компании предлагается в рамках рекламного тура провести «осмотр» туристского объекта (отель, туристский комплекс, тематический парк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 другого партнера туроператорской компании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с которым сотрудничает туроператор.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онкурсантам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будет предложено не менее двух туристских объектов, которые необходимо представить группе в рамках рекламного тура.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Модуль состоит из двух частей: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подготовка «осмотра» туристского объекта;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проведение «осмотра» туристского объекта (презентация).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выполнения модуля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определяют цели и задачи рекламного тура исходя из легенды задания;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знакомятся с инфраструктурой объекта и его возможностями посредством изучения информации на официальном сайте объекта</w:t>
      </w:r>
      <w:r>
        <w:rPr>
          <w:rFonts w:ascii="Times New Roman" w:hAnsi="Times New Roman" w:eastAsia="Times New Roman"/>
          <w:sz w:val="24"/>
          <w:szCs w:val="24"/>
        </w:rPr>
        <w:t xml:space="preserve"> / туроператора</w:t>
      </w:r>
      <w:r>
        <w:rPr>
          <w:rFonts w:ascii="Times New Roman" w:hAnsi="Times New Roman" w:eastAsia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/>
          <w:sz w:val="24"/>
          <w:szCs w:val="24"/>
        </w:rPr>
        <w:t xml:space="preserve"> / или</w:t>
      </w:r>
      <w:r>
        <w:rPr>
          <w:rFonts w:ascii="Times New Roman" w:hAnsi="Times New Roman" w:eastAsia="Times New Roman"/>
          <w:sz w:val="24"/>
          <w:szCs w:val="24"/>
        </w:rPr>
        <w:t xml:space="preserve"> с использованием иных </w:t>
      </w:r>
      <w:r>
        <w:rPr>
          <w:rFonts w:ascii="Times New Roman" w:hAnsi="Times New Roman" w:eastAsia="Times New Roman"/>
          <w:sz w:val="24"/>
          <w:szCs w:val="24"/>
        </w:rPr>
        <w:t xml:space="preserve">официальных </w:t>
      </w:r>
      <w:r>
        <w:rPr>
          <w:rFonts w:ascii="Times New Roman" w:hAnsi="Times New Roman" w:eastAsia="Times New Roman"/>
          <w:sz w:val="24"/>
          <w:szCs w:val="24"/>
        </w:rPr>
        <w:t xml:space="preserve">интернет-ресурсов</w:t>
      </w:r>
      <w:r>
        <w:rPr>
          <w:rFonts w:ascii="Times New Roman" w:hAnsi="Times New Roman" w:eastAsia="Times New Roman"/>
          <w:sz w:val="24"/>
          <w:szCs w:val="24"/>
        </w:rPr>
        <w:t xml:space="preserve"> (незапрещенных на территории РФ)</w:t>
      </w:r>
      <w:r>
        <w:rPr>
          <w:rFonts w:ascii="Times New Roman" w:hAnsi="Times New Roman" w:eastAsia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определяют целевую аудиторию для данного объекта;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осуществляют планирование «осмотра» объекта, выявляют показ объектов инфраструктуры, переходы от одной точки к другой и пр.;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прорабатывают организационные и протокольные мероприятия с группой турагентов во время «осмотра» объекта;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проводят «осмотр» объекта;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решают «нестандартную ситуацию» во время рекламного тура.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«Нестандартная ситуация» не оглашается конкурсантам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экспертам-наставникам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заранее, а регламентируется заранее подготовленной легендой, и происходит непосредственно в момент проведения части рекламног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тура (в процессе «осмотра»). Время на «нестандартную ситуацию» составляет не более 3 минут. «Нестандартная ситуация» проходит в формате диалога экспертов группы оценки и конкурсантов. Эксперт-наставник не принимает участие в «нестандартной ситуации» свое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конкурсанта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подготовки «осмотра»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нкурсанты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готовят презентацию в специализированной программе для создания презентаций (PowerPoint).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Управление презентацией осуществляется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конкурсантами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самостоятельно.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выполнения задания на площадке конкурсантам запрещается использовать заранее подготовленный шаблон или заранее подготовленные материалы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печатные и электронные)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При выполнении задания по модулю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нкурсантам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разрешается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официальные сайты ТИЦ региона, туроператоров, гостиниц и предприятий питания региона,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тематических парков и парков развлечения,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авиакомпаний и других транспортных организаций, а 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сайты иных организаций, имеющих отношение к индустрии туризма и гостеприимства.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проведении «осмотра» объекта помимо предоставления информации об объекте, конкурсантам также необходимо подчеркнуть его достоинства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мотивировать турагентов к продаже представляемого туристского объекта.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Время на выступление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нкурсантов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не более 12 минут (включая 3 минуты на «нестандартную ситуацию» и вопросы). Группу «турагентов» представляют эксперты, работающие на конкурсной площадке. В ходе проведения «осмотра» туристского объекта эксперты могут задать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конкурсанту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более 3 (трех) вопросов. Эксперт-наставник не принимает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«нестандартной ситуации» и не задает вопросы свое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 конкурсанту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30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модуле экспертами оцениваются: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разрабатывать и проводить мероприятия по продвижению турпродукта/услуг и повышению уровня лояльности к туристской организации</w:t>
      </w:r>
      <w:r>
        <w:rPr>
          <w:rFonts w:ascii="Times New Roman" w:hAnsi="Times New Roman" w:eastAsia="Times New Roman"/>
          <w:sz w:val="24"/>
          <w:szCs w:val="24"/>
        </w:rPr>
        <w:t xml:space="preserve"> (партнеру туроператора)</w:t>
      </w:r>
      <w:r>
        <w:rPr>
          <w:rFonts w:ascii="Times New Roman" w:hAnsi="Times New Roman" w:eastAsia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проводить мониторинг и анализ маркетинговых кампаний конкурентов;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определять целевую аудиторию рекламного тура и отдельных объектов рекламного тура;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презентовать объект рекламного тура;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предоставлять информацию о туристском объекте;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обеспечивать взаимодействие с партнерами туристской организации;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умение решать нестандартные вопросы в ходе проведения части рекламного тура;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21"/>
        <w:numPr>
          <w:ilvl w:val="0"/>
          <w:numId w:val="5"/>
        </w:numPr>
        <w:ind w:left="0" w:firstLine="709"/>
        <w:jc w:val="both"/>
        <w:spacing w:after="0" w:afterAutospacing="0" w:line="30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коммуникационные навыки: владение профессиональной терминологией, умение удерживать внимание аудитории, культура речи, умение отвечать на поставленные вопросы.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48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>
        <w:tblPrEx/>
        <w:trPr/>
        <w:tc>
          <w:tcPr>
            <w:shd w:val="clear" w:color="ffffff" w:fill="00b050"/>
            <w:tcW w:w="28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2d050"/>
            <w:tcW w:w="156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Проведение части рекламного 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14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Критерий оценивает умения подготовить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провести специализированное отраслевое мероприятие – рекламный тур – в соответствии со стандартами работы отрасли.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Экспертами производится оценивание одних и тех же аспектов работы всех конкурсантов. Количество заработанных баллов суммируется.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Субкритерий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«Подготовка к проведению части рекламного тура». Судейская и дискретная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Субкритерий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«Проведение части рекламного тура». Судейская и дискретная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!Заголовок-1"/>
    <w:basedOn w:val="772"/>
    <w:link w:val="833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12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Times New Roman" w:cs="Times New Roman"/>
      <w:b/>
      <w:bCs/>
      <w:i w:val="0"/>
      <w:iCs w:val="0"/>
      <w:caps/>
      <w:smallCaps w:val="0"/>
      <w:strike w:val="0"/>
      <w:vanish w:val="0"/>
      <w:color w:val="2c8de6"/>
      <w:spacing w:val="0"/>
      <w:position w:val="0"/>
      <w:sz w:val="36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!заголовок-2"/>
    <w:basedOn w:val="773"/>
    <w:link w:val="835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12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Ефимова Е Н</cp:lastModifiedBy>
  <cp:revision>1</cp:revision>
  <dcterms:modified xsi:type="dcterms:W3CDTF">2025-11-07T10:15:58Z</dcterms:modified>
</cp:coreProperties>
</file>